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bookmarkStart w:id="0" w:name="_Toc101167304"/>
      <w:r>
        <w:rPr>
          <w:rFonts w:hint="eastAsia" w:ascii="楷体_GB2312" w:eastAsia="楷体_GB2312"/>
          <w:sz w:val="32"/>
          <w:szCs w:val="32"/>
        </w:rPr>
        <w:t>所有</w:t>
      </w:r>
      <w:r>
        <w:rPr>
          <w:rFonts w:ascii="楷体_GB2312" w:eastAsia="楷体_GB2312"/>
          <w:sz w:val="32"/>
          <w:szCs w:val="32"/>
        </w:rPr>
        <w:t>附表</w:t>
      </w:r>
      <w:r>
        <w:rPr>
          <w:rFonts w:hint="eastAsia" w:ascii="楷体_GB2312" w:eastAsia="楷体_GB2312"/>
          <w:sz w:val="32"/>
          <w:szCs w:val="32"/>
        </w:rPr>
        <w:t>填写</w:t>
      </w:r>
      <w:r>
        <w:rPr>
          <w:rFonts w:ascii="楷体_GB2312" w:eastAsia="楷体_GB2312"/>
          <w:sz w:val="32"/>
          <w:szCs w:val="32"/>
        </w:rPr>
        <w:t>要求：</w:t>
      </w:r>
      <w:r>
        <w:rPr>
          <w:rFonts w:hint="eastAsia" w:ascii="楷体_GB2312" w:eastAsia="楷体_GB2312"/>
          <w:sz w:val="32"/>
          <w:szCs w:val="32"/>
        </w:rPr>
        <w:t>作品</w:t>
      </w:r>
      <w:r>
        <w:rPr>
          <w:rFonts w:ascii="楷体_GB2312" w:eastAsia="楷体_GB2312"/>
          <w:sz w:val="32"/>
          <w:szCs w:val="32"/>
        </w:rPr>
        <w:t>编号不填写</w:t>
      </w:r>
      <w:r>
        <w:rPr>
          <w:rFonts w:hint="eastAsia" w:ascii="楷体_GB2312" w:eastAsia="楷体_GB2312"/>
          <w:sz w:val="32"/>
          <w:szCs w:val="32"/>
        </w:rPr>
        <w:t>。组织</w:t>
      </w:r>
      <w:r>
        <w:rPr>
          <w:rFonts w:ascii="楷体_GB2312" w:eastAsia="楷体_GB2312"/>
          <w:sz w:val="32"/>
          <w:szCs w:val="32"/>
        </w:rPr>
        <w:t>单位及联系人参赛教师不填写，有学校组织者填写。</w:t>
      </w:r>
    </w:p>
    <w:p>
      <w:pPr>
        <w:widowControl/>
        <w:ind w:firstLine="640" w:firstLineChars="200"/>
        <w:jc w:val="left"/>
        <w:rPr>
          <w:rFonts w:ascii="楷体_GB2312" w:eastAsia="楷体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附表1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sz w:val="24"/>
        </w:rPr>
        <w:t>（课件、微课）</w:t>
      </w:r>
    </w:p>
    <w:p>
      <w:pPr>
        <w:spacing w:line="44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600" w:firstLineChars="2000"/>
        <w:jc w:val="left"/>
        <w:rPr>
          <w:rFonts w:ascii="仿宋_GB2312" w:hAnsi="Calibri" w:eastAsia="仿宋_GB2312"/>
          <w:sz w:val="28"/>
          <w:szCs w:val="28"/>
        </w:rPr>
      </w:pPr>
    </w:p>
    <w:p>
      <w:pPr>
        <w:widowControl/>
        <w:jc w:val="left"/>
        <w:rPr>
          <w:rFonts w:ascii="楷体_GB2312" w:eastAsia="楷体_GB2312"/>
          <w:sz w:val="28"/>
          <w:szCs w:val="28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楷体_GB2312" w:eastAsia="楷体_GB2312"/>
          <w:sz w:val="32"/>
          <w:szCs w:val="32"/>
        </w:rPr>
        <w:t>附表</w:t>
      </w:r>
      <w:r>
        <w:rPr>
          <w:rFonts w:ascii="楷体_GB2312" w:eastAsia="楷体_GB2312"/>
          <w:sz w:val="32"/>
          <w:szCs w:val="32"/>
        </w:rPr>
        <w:t>2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>（信息技术创新教学案例、教师网络空间应用案例、信息化教学课程案例）</w:t>
      </w:r>
    </w:p>
    <w:p>
      <w:pPr>
        <w:spacing w:line="44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信息技术创新教学案例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信息技术创新教学案例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教师网络空间应用案例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（300字以内，如网络学习空间使用说明、空间网址、评审专用临时账号密码等。）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bookmarkEnd w:id="0"/>
    <w:p>
      <w:pPr>
        <w:spacing w:line="440" w:lineRule="exact"/>
        <w:rPr>
          <w:rFonts w:ascii="仿宋_GB2312" w:eastAsia="仿宋_GB2312"/>
          <w:sz w:val="28"/>
          <w:szCs w:val="28"/>
        </w:rPr>
      </w:pPr>
      <w:bookmarkStart w:id="1" w:name="_Toc101167305"/>
      <w:bookmarkEnd w:id="1"/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作品名单及联系人信息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汇总表</w:t>
      </w:r>
    </w:p>
    <w:p>
      <w:pPr>
        <w:spacing w:line="440" w:lineRule="exact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</w:t>
      </w:r>
    </w:p>
    <w:tbl>
      <w:tblPr>
        <w:tblStyle w:val="4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38"/>
        <w:gridCol w:w="2693"/>
        <w:gridCol w:w="158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作品编号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部门、职务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通信地址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QQ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spacing w:line="440" w:lineRule="exact"/>
        <w:ind w:firstLine="470" w:firstLineChars="196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请统一报送作品的</w:t>
      </w:r>
      <w:r>
        <w:rPr>
          <w:rFonts w:hint="eastAsia" w:ascii="仿宋_GB2312" w:eastAsia="仿宋_GB2312"/>
          <w:sz w:val="24"/>
          <w:lang w:val="en-US" w:eastAsia="zh-CN"/>
        </w:rPr>
        <w:t>二级学院、系（部）</w:t>
      </w:r>
      <w:r>
        <w:rPr>
          <w:rFonts w:hint="eastAsia" w:ascii="仿宋_GB2312" w:eastAsia="仿宋_GB2312"/>
          <w:sz w:val="24"/>
        </w:rPr>
        <w:t>在网上报名后将此表加盖公章后发送至：</w:t>
      </w:r>
      <w:r>
        <w:fldChar w:fldCharType="begin"/>
      </w:r>
      <w:r>
        <w:instrText xml:space="preserve"> HYPERLINK "mailto:20087143@qq.com" </w:instrText>
      </w:r>
      <w:r>
        <w:fldChar w:fldCharType="separate"/>
      </w:r>
      <w:r>
        <w:rPr>
          <w:rStyle w:val="6"/>
          <w:rFonts w:hint="eastAsia" w:ascii="仿宋_GB2312" w:eastAsia="仿宋_GB2312"/>
          <w:sz w:val="24"/>
          <w:lang w:val="en-US" w:eastAsia="zh-CN"/>
        </w:rPr>
        <w:t>313024418</w:t>
      </w:r>
      <w:r>
        <w:rPr>
          <w:rStyle w:val="6"/>
          <w:rFonts w:hint="eastAsia" w:ascii="仿宋_GB2312" w:eastAsia="仿宋_GB2312"/>
          <w:sz w:val="24"/>
        </w:rPr>
        <w:t>@qq.com</w:t>
      </w:r>
      <w:r>
        <w:rPr>
          <w:rStyle w:val="6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 xml:space="preserve"> ，主题注明“</w:t>
      </w: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组织单位</w:t>
      </w:r>
      <w:r>
        <w:rPr>
          <w:rFonts w:hint="eastAsia" w:ascii="仿宋_GB2312" w:eastAsia="仿宋_GB2312"/>
          <w:sz w:val="24"/>
          <w:lang w:val="en-US" w:eastAsia="zh-CN"/>
        </w:rPr>
        <w:t>作品名单及联系人信息汇总表</w:t>
      </w:r>
      <w:r>
        <w:rPr>
          <w:rFonts w:hint="eastAsia"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  <w:lang w:val="en-US" w:eastAsia="zh-CN"/>
        </w:rPr>
        <w:t>同时将纸质汇总表上报教务处教材文印中心。</w:t>
      </w:r>
    </w:p>
    <w:p>
      <w:pPr>
        <w:spacing w:line="440" w:lineRule="exact"/>
        <w:ind w:firstLine="3103" w:firstLineChars="1293"/>
        <w:rPr>
          <w:rFonts w:ascii="仿宋_GB2312" w:eastAsia="仿宋_GB2312"/>
          <w:sz w:val="24"/>
        </w:rPr>
      </w:pPr>
    </w:p>
    <w:p>
      <w:pPr>
        <w:spacing w:line="440" w:lineRule="exact"/>
        <w:ind w:firstLine="5017" w:firstLineChars="1792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432" w:firstLineChars="1940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年   月   日</w:t>
      </w:r>
    </w:p>
    <w:p>
      <w:pPr>
        <w:spacing w:line="440" w:lineRule="exact"/>
        <w:ind w:firstLine="472" w:firstLineChars="196"/>
        <w:rPr>
          <w:rFonts w:ascii="仿宋_GB2312" w:eastAsia="仿宋_GB2312"/>
          <w:b/>
          <w:sz w:val="24"/>
        </w:rPr>
      </w:pPr>
      <w:bookmarkStart w:id="2" w:name="_GoBack"/>
      <w:bookmarkEnd w:id="2"/>
    </w:p>
    <w:p>
      <w:pPr>
        <w:spacing w:line="440" w:lineRule="exact"/>
        <w:ind w:firstLine="472" w:firstLineChars="196"/>
        <w:rPr>
          <w:rFonts w:ascii="仿宋_GB2312" w:eastAsia="仿宋_GB2312"/>
          <w:b/>
          <w:sz w:val="24"/>
        </w:rPr>
      </w:pPr>
    </w:p>
    <w:p>
      <w:pPr>
        <w:widowControl/>
        <w:jc w:val="left"/>
        <w:rPr>
          <w:rFonts w:ascii="仿宋_GB2312" w:hAnsi="宋体" w:eastAsia="仿宋_GB2312"/>
          <w:bCs/>
          <w:sz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73"/>
    <w:rsid w:val="0001103A"/>
    <w:rsid w:val="00075000"/>
    <w:rsid w:val="001D3673"/>
    <w:rsid w:val="002F7045"/>
    <w:rsid w:val="00364D31"/>
    <w:rsid w:val="00391C60"/>
    <w:rsid w:val="00825C3C"/>
    <w:rsid w:val="00B262BB"/>
    <w:rsid w:val="1DEA3EF5"/>
    <w:rsid w:val="53A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2019-06-28T00:43:00Z</dcterms:created>
  <dc:creator>DJGXHG</dc:creator>
  <cp:lastModifiedBy>Administrator</cp:lastModifiedBy>
  <dcterms:modified xsi:type="dcterms:W3CDTF">2020-05-27T02:55:53Z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