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74" w:rsidRPr="000B5B43" w:rsidRDefault="003B6C74" w:rsidP="003B6C74">
      <w:pPr>
        <w:spacing w:line="340" w:lineRule="exact"/>
        <w:jc w:val="left"/>
        <w:rPr>
          <w:rFonts w:ascii="宋体" w:hAnsi="宋体" w:hint="eastAsia"/>
          <w:sz w:val="28"/>
          <w:szCs w:val="28"/>
        </w:rPr>
      </w:pPr>
      <w:r w:rsidRPr="00BB0023">
        <w:rPr>
          <w:rFonts w:ascii="宋体" w:hAnsi="宋体" w:hint="eastAsia"/>
          <w:sz w:val="24"/>
        </w:rPr>
        <w:t>表</w:t>
      </w:r>
    </w:p>
    <w:p w:rsidR="003B6C74" w:rsidRPr="00BB0023" w:rsidRDefault="003B6C74" w:rsidP="003B6C74">
      <w:pPr>
        <w:spacing w:beforeLines="100" w:afterLines="100" w:line="380" w:lineRule="exact"/>
        <w:jc w:val="center"/>
        <w:rPr>
          <w:rFonts w:ascii="宋体" w:hAnsi="宋体" w:cs="楷体_GB2312" w:hint="eastAsia"/>
          <w:sz w:val="36"/>
          <w:szCs w:val="36"/>
        </w:rPr>
      </w:pPr>
      <w:r w:rsidRPr="00BB0023">
        <w:rPr>
          <w:rFonts w:ascii="宋体" w:hAnsi="宋体" w:cs="楷体_GB2312" w:hint="eastAsia"/>
          <w:sz w:val="36"/>
          <w:szCs w:val="36"/>
        </w:rPr>
        <w:t>校级教学质量优秀</w:t>
      </w:r>
      <w:r>
        <w:rPr>
          <w:rFonts w:ascii="宋体" w:hAnsi="宋体" w:cs="楷体_GB2312" w:hint="eastAsia"/>
          <w:sz w:val="36"/>
          <w:szCs w:val="36"/>
        </w:rPr>
        <w:t>推荐</w:t>
      </w:r>
      <w:r w:rsidRPr="00BB0023">
        <w:rPr>
          <w:rFonts w:ascii="宋体" w:hAnsi="宋体" w:cs="楷体_GB2312" w:hint="eastAsia"/>
          <w:sz w:val="36"/>
          <w:szCs w:val="36"/>
        </w:rPr>
        <w:t>名额分配表</w:t>
      </w:r>
    </w:p>
    <w:tbl>
      <w:tblPr>
        <w:tblpPr w:leftFromText="180" w:rightFromText="180" w:vertAnchor="text" w:horzAnchor="margin" w:tblpY="118"/>
        <w:tblW w:w="875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34"/>
        <w:gridCol w:w="2422"/>
        <w:gridCol w:w="2750"/>
        <w:gridCol w:w="2751"/>
      </w:tblGrid>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序号</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各二级学院、系、部</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各二级学院、系、部</w:t>
            </w:r>
          </w:p>
          <w:p w:rsidR="003B6C74" w:rsidRPr="00BB0023" w:rsidRDefault="003B6C74" w:rsidP="0082197F">
            <w:pPr>
              <w:jc w:val="center"/>
              <w:rPr>
                <w:rFonts w:ascii="宋体" w:hAnsi="宋体" w:hint="eastAsia"/>
                <w:sz w:val="24"/>
              </w:rPr>
            </w:pPr>
            <w:r w:rsidRPr="00BB0023">
              <w:rPr>
                <w:rFonts w:ascii="宋体" w:hAnsi="宋体" w:hint="eastAsia"/>
                <w:sz w:val="24"/>
              </w:rPr>
              <w:t>任课教师人数</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上报人数</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1</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spacing w:line="440" w:lineRule="exact"/>
              <w:jc w:val="center"/>
              <w:rPr>
                <w:rFonts w:ascii="宋体" w:hAnsi="宋体" w:hint="eastAsia"/>
                <w:sz w:val="24"/>
              </w:rPr>
            </w:pPr>
            <w:r w:rsidRPr="00274A7C">
              <w:rPr>
                <w:rFonts w:ascii="宋体" w:hAnsi="宋体" w:hint="eastAsia"/>
                <w:sz w:val="24"/>
              </w:rPr>
              <w:t>土木工程学院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75</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11</w:t>
            </w:r>
          </w:p>
        </w:tc>
      </w:tr>
      <w:tr w:rsidR="003B6C74" w:rsidRPr="008B2DCF"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2</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spacing w:line="440" w:lineRule="exact"/>
              <w:jc w:val="center"/>
              <w:rPr>
                <w:rFonts w:ascii="宋体" w:hAnsi="宋体" w:hint="eastAsia"/>
                <w:sz w:val="24"/>
              </w:rPr>
            </w:pPr>
            <w:r w:rsidRPr="00274A7C">
              <w:rPr>
                <w:rFonts w:ascii="宋体" w:hAnsi="宋体" w:hint="eastAsia"/>
                <w:sz w:val="24"/>
              </w:rPr>
              <w:t>能源与环境工程学院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 xml:space="preserve">53                        </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8</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3</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spacing w:line="440" w:lineRule="exact"/>
              <w:jc w:val="center"/>
              <w:rPr>
                <w:rFonts w:ascii="宋体" w:hAnsi="宋体" w:hint="eastAsia"/>
                <w:sz w:val="24"/>
              </w:rPr>
            </w:pPr>
            <w:r w:rsidRPr="00274A7C">
              <w:rPr>
                <w:rFonts w:ascii="宋体" w:hAnsi="宋体" w:hint="eastAsia"/>
                <w:sz w:val="24"/>
              </w:rPr>
              <w:t>机械工程学院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39</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6</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4</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spacing w:line="440" w:lineRule="exact"/>
              <w:jc w:val="center"/>
              <w:rPr>
                <w:rFonts w:ascii="宋体" w:hAnsi="宋体" w:hint="eastAsia"/>
                <w:sz w:val="24"/>
              </w:rPr>
            </w:pPr>
            <w:r w:rsidRPr="00274A7C">
              <w:rPr>
                <w:rFonts w:ascii="宋体" w:hAnsi="宋体" w:hint="eastAsia"/>
                <w:sz w:val="24"/>
              </w:rPr>
              <w:t>电气工程学院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30</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5</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5</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建筑与艺术学院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63</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9</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6</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经济管理学院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40</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6</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7</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信息工程学院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35</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5</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8</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外国语学院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36</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5</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9</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理学院</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58</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9</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10</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信息管理系</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15</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2</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11</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社科部</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45</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7</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kern w:val="0"/>
                <w:sz w:val="24"/>
              </w:rPr>
            </w:pPr>
            <w:r w:rsidRPr="00BB0023">
              <w:rPr>
                <w:rFonts w:ascii="宋体" w:hAnsi="宋体" w:hint="eastAsia"/>
                <w:kern w:val="0"/>
                <w:sz w:val="24"/>
              </w:rPr>
              <w:t>12</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体育部</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16</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274A7C" w:rsidRDefault="003B6C74" w:rsidP="0082197F">
            <w:pPr>
              <w:jc w:val="center"/>
              <w:rPr>
                <w:rFonts w:ascii="宋体" w:hAnsi="宋体" w:hint="eastAsia"/>
                <w:sz w:val="24"/>
              </w:rPr>
            </w:pPr>
            <w:r w:rsidRPr="00274A7C">
              <w:rPr>
                <w:rFonts w:ascii="宋体" w:hAnsi="宋体" w:hint="eastAsia"/>
                <w:sz w:val="24"/>
              </w:rPr>
              <w:t>2</w:t>
            </w:r>
          </w:p>
        </w:tc>
      </w:tr>
      <w:tr w:rsidR="003B6C74" w:rsidRPr="00BB0023" w:rsidTr="0082197F">
        <w:tblPrEx>
          <w:tblCellMar>
            <w:top w:w="0" w:type="dxa"/>
            <w:left w:w="0" w:type="dxa"/>
            <w:bottom w:w="0" w:type="dxa"/>
            <w:right w:w="0" w:type="dxa"/>
          </w:tblCellMar>
        </w:tblPrEx>
        <w:trPr>
          <w:trHeight w:val="780"/>
        </w:trPr>
        <w:tc>
          <w:tcPr>
            <w:tcW w:w="834"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kern w:val="0"/>
                <w:sz w:val="24"/>
              </w:rPr>
            </w:pPr>
            <w:r>
              <w:rPr>
                <w:rFonts w:ascii="宋体" w:hAnsi="宋体" w:hint="eastAsia"/>
                <w:kern w:val="0"/>
                <w:sz w:val="24"/>
              </w:rPr>
              <w:t>13</w:t>
            </w:r>
          </w:p>
        </w:tc>
        <w:tc>
          <w:tcPr>
            <w:tcW w:w="2422"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sidRPr="00BB0023">
              <w:rPr>
                <w:rFonts w:ascii="宋体" w:hAnsi="宋体" w:hint="eastAsia"/>
                <w:sz w:val="24"/>
              </w:rPr>
              <w:t>总计</w:t>
            </w:r>
          </w:p>
        </w:tc>
        <w:tc>
          <w:tcPr>
            <w:tcW w:w="2750"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Pr>
                <w:rFonts w:ascii="宋体" w:hAnsi="宋体" w:hint="eastAsia"/>
                <w:sz w:val="24"/>
              </w:rPr>
              <w:t>505</w:t>
            </w:r>
          </w:p>
        </w:tc>
        <w:tc>
          <w:tcPr>
            <w:tcW w:w="2751" w:type="dxa"/>
            <w:tcBorders>
              <w:top w:val="single" w:sz="4" w:space="0" w:color="auto"/>
              <w:left w:val="single" w:sz="4" w:space="0" w:color="auto"/>
              <w:bottom w:val="single" w:sz="4" w:space="0" w:color="auto"/>
              <w:right w:val="single" w:sz="4" w:space="0" w:color="auto"/>
            </w:tcBorders>
            <w:vAlign w:val="center"/>
          </w:tcPr>
          <w:p w:rsidR="003B6C74" w:rsidRPr="00BB0023" w:rsidRDefault="003B6C74" w:rsidP="0082197F">
            <w:pPr>
              <w:jc w:val="center"/>
              <w:rPr>
                <w:rFonts w:ascii="宋体" w:hAnsi="宋体" w:hint="eastAsia"/>
                <w:sz w:val="24"/>
              </w:rPr>
            </w:pPr>
            <w:r>
              <w:rPr>
                <w:rFonts w:ascii="宋体" w:hAnsi="宋体" w:hint="eastAsia"/>
                <w:sz w:val="24"/>
              </w:rPr>
              <w:t>75</w:t>
            </w:r>
          </w:p>
        </w:tc>
      </w:tr>
    </w:tbl>
    <w:p w:rsidR="0056672A" w:rsidRPr="003B6C74" w:rsidRDefault="003B6C74" w:rsidP="003B6C74">
      <w:pPr>
        <w:widowControl/>
        <w:spacing w:line="312" w:lineRule="auto"/>
        <w:ind w:firstLineChars="200" w:firstLine="480"/>
        <w:outlineLvl w:val="0"/>
      </w:pPr>
      <w:r w:rsidRPr="00BB0023">
        <w:rPr>
          <w:rFonts w:ascii="宋体" w:hAnsi="宋体" w:cs="宋体" w:hint="eastAsia"/>
          <w:kern w:val="0"/>
          <w:sz w:val="24"/>
        </w:rPr>
        <w:t>注：各行政部门任课教师到课程所在二级学院、系、部进行参评，表中所列任课教师人数与上报人数均包含本部门与行政部门任课教师。</w:t>
      </w:r>
    </w:p>
    <w:sectPr w:rsidR="0056672A" w:rsidRPr="003B6C74" w:rsidSect="005667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6C74"/>
    <w:rsid w:val="003B6C74"/>
    <w:rsid w:val="00566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C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China</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2016-12-12T09:11:00Z</dcterms:created>
  <dcterms:modified xsi:type="dcterms:W3CDTF">2016-12-12T09:11:00Z</dcterms:modified>
</cp:coreProperties>
</file>